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63" w:rsidRDefault="00CA7663" w:rsidP="00CA7663">
      <w:pPr>
        <w:keepNext/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НАШИ ОТНОШЕНИЯ</w:t>
      </w:r>
    </w:p>
    <w:p w:rsidR="00CA7663" w:rsidRDefault="00CA7663" w:rsidP="00CA766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(методика составлена по книге: Л. М. Фридман и др.</w:t>
      </w:r>
      <w:r>
        <w:rPr>
          <w:b/>
          <w:bCs/>
          <w:sz w:val="28"/>
          <w:szCs w:val="28"/>
        </w:rPr>
        <w:br/>
        <w:t>«Изучение личности учащегося и ученических коллективов»)</w:t>
      </w:r>
    </w:p>
    <w:p w:rsidR="00CA7663" w:rsidRDefault="00CA7663" w:rsidP="00CA766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выявить степень удовлетворенности подростка различными сторонами жизни коллектива.</w:t>
      </w:r>
    </w:p>
    <w:p w:rsidR="00CA7663" w:rsidRDefault="00CA7663" w:rsidP="00CA7663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опроса</w:t>
      </w:r>
    </w:p>
    <w:p w:rsidR="00CA7663" w:rsidRDefault="00CA7663" w:rsidP="00CA766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Испытуемому предлагается ознакомиться с шестью утверждениями. Нужно записать номер того утверждения, которое больше всего совпадает с его мнением. </w:t>
      </w:r>
      <w:proofErr w:type="spellStart"/>
      <w:r>
        <w:rPr>
          <w:sz w:val="28"/>
          <w:szCs w:val="28"/>
        </w:rPr>
        <w:t>Moжет</w:t>
      </w:r>
      <w:proofErr w:type="spellEnd"/>
      <w:r>
        <w:rPr>
          <w:sz w:val="28"/>
          <w:szCs w:val="28"/>
        </w:rPr>
        <w:t xml:space="preserve"> быть выявлено несколько различных сфер взаимоотношений подростков в коллективе. Например, для изучения </w:t>
      </w:r>
      <w:proofErr w:type="spellStart"/>
      <w:r>
        <w:rPr>
          <w:sz w:val="28"/>
          <w:szCs w:val="28"/>
        </w:rPr>
        <w:t>взаимоприемлемости</w:t>
      </w:r>
      <w:proofErr w:type="spellEnd"/>
      <w:r>
        <w:rPr>
          <w:sz w:val="28"/>
          <w:szCs w:val="28"/>
        </w:rPr>
        <w:t xml:space="preserve"> друг друга (дружбы, сплоченности) или, наоборот, конфликтности может быть предложена серия утверждений:</w:t>
      </w:r>
    </w:p>
    <w:p w:rsidR="00CA7663" w:rsidRDefault="00CA7663" w:rsidP="00CA766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Наш коллектив очень дружный и сплоченный.</w:t>
      </w:r>
    </w:p>
    <w:p w:rsidR="00CA7663" w:rsidRDefault="00CA7663" w:rsidP="00CA766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Наш коллектив дружный.</w:t>
      </w:r>
    </w:p>
    <w:p w:rsidR="00CA7663" w:rsidRDefault="00CA7663" w:rsidP="00CA766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В нашем коллективе нет ссор, но каждый существует сам по себе.</w:t>
      </w:r>
    </w:p>
    <w:p w:rsidR="00CA7663" w:rsidRDefault="00CA7663" w:rsidP="00CA766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В нашем коллективе иногда бывают ссоры, но конфликтным наш класс назвать нельзя.</w:t>
      </w:r>
    </w:p>
    <w:p w:rsidR="00CA7663" w:rsidRDefault="00CA7663" w:rsidP="00CA766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Наш класс недружный, часто возникают ссоры.</w:t>
      </w:r>
    </w:p>
    <w:p w:rsidR="00CA7663" w:rsidRDefault="00CA7663" w:rsidP="00CA766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Наш коллектив очень недружный. Трудно учиться в таком классе.</w:t>
      </w:r>
    </w:p>
    <w:p w:rsidR="00CA7663" w:rsidRDefault="00CA7663" w:rsidP="00CA7663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Другая серия утверждений позволяет выявить состояние взаимопомощи (или ее отсутствие):</w:t>
      </w:r>
    </w:p>
    <w:p w:rsidR="00CA7663" w:rsidRDefault="00CA7663" w:rsidP="00CA7663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 нашем классе принято помогать без напоминания.</w:t>
      </w:r>
    </w:p>
    <w:p w:rsidR="00CA7663" w:rsidRDefault="00CA7663" w:rsidP="00CA7663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 нашем классе помощь оказывается только своим друзьям.</w:t>
      </w:r>
    </w:p>
    <w:p w:rsidR="00CA7663" w:rsidRDefault="00CA7663" w:rsidP="00CA7663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В нашем классе помогают только тогда, когда об этом просит сам ученик.</w:t>
      </w:r>
    </w:p>
    <w:p w:rsidR="00CA7663" w:rsidRDefault="00CA7663" w:rsidP="00CA7663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В нашем классе помощь оказывается только тогда, когда требует учитель.</w:t>
      </w:r>
    </w:p>
    <w:p w:rsidR="00CA7663" w:rsidRDefault="00CA7663" w:rsidP="00CA7663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В нашем классе не принято помогать друг другу.</w:t>
      </w:r>
    </w:p>
    <w:p w:rsidR="00CA7663" w:rsidRDefault="00CA7663" w:rsidP="00CA7663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В нашем классе отказываются помогать друг другу.</w:t>
      </w:r>
    </w:p>
    <w:p w:rsidR="00CA7663" w:rsidRDefault="00CA7663" w:rsidP="00CA7663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Обработка и интерпретация результатов. </w:t>
      </w:r>
    </w:p>
    <w:p w:rsidR="00CA7663" w:rsidRDefault="00CA7663" w:rsidP="00CA7663">
      <w:pPr>
        <w:jc w:val="center"/>
      </w:pPr>
      <w:r>
        <w:rPr>
          <w:sz w:val="28"/>
          <w:szCs w:val="28"/>
        </w:rPr>
        <w:t>Те суждения, которые отмечены большинством учащихся, свидетельствуют об определенных взаимоотношениях в коллективе. В то же время мнение конкретного подростка показывает, как ощущает он себя в системе этих отношений.</w:t>
      </w:r>
    </w:p>
    <w:p w:rsidR="00CA7663" w:rsidRDefault="00CA7663" w:rsidP="00CA7663"/>
    <w:p w:rsidR="00CA7663" w:rsidRDefault="00CA7663" w:rsidP="00CA7663"/>
    <w:p w:rsidR="00CA7663" w:rsidRDefault="00CA7663" w:rsidP="00CA7663"/>
    <w:p w:rsidR="00CA7663" w:rsidRDefault="00CA7663" w:rsidP="00CA7663"/>
    <w:p w:rsidR="00CA7663" w:rsidRDefault="00CA7663" w:rsidP="00CA7663"/>
    <w:p w:rsidR="00CA7663" w:rsidRDefault="00CA7663" w:rsidP="00CA7663"/>
    <w:p w:rsidR="00CA7663" w:rsidRDefault="00CA7663" w:rsidP="00CA7663"/>
    <w:p w:rsidR="00CA7663" w:rsidRDefault="00CA7663" w:rsidP="00CA7663">
      <w:pPr>
        <w:keepNext/>
        <w:autoSpaceDE w:val="0"/>
        <w:autoSpaceDN w:val="0"/>
        <w:adjustRightInd w:val="0"/>
        <w:spacing w:before="240" w:after="6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ПСИХОЛОГИЧЕСКАЯ АТМОСФЕРА В КОЛЛЕКТИВЕ</w:t>
      </w:r>
    </w:p>
    <w:p w:rsidR="00CA7663" w:rsidRDefault="00CA7663" w:rsidP="00CA7663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(методика Л. Г. </w:t>
      </w:r>
      <w:proofErr w:type="spellStart"/>
      <w:r>
        <w:rPr>
          <w:b/>
          <w:bCs/>
          <w:sz w:val="28"/>
          <w:szCs w:val="28"/>
        </w:rPr>
        <w:t>Жедуновой</w:t>
      </w:r>
      <w:proofErr w:type="spellEnd"/>
      <w:r>
        <w:rPr>
          <w:b/>
          <w:bCs/>
          <w:sz w:val="28"/>
          <w:szCs w:val="28"/>
        </w:rPr>
        <w:t>)</w:t>
      </w:r>
    </w:p>
    <w:p w:rsidR="00CA7663" w:rsidRDefault="00CA7663" w:rsidP="00CA7663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изучить психологическую атмосферу в коллективе. </w:t>
      </w:r>
    </w:p>
    <w:p w:rsidR="00CA7663" w:rsidRDefault="00CA7663" w:rsidP="00CA7663">
      <w:pPr>
        <w:autoSpaceDE w:val="0"/>
        <w:autoSpaceDN w:val="0"/>
        <w:adjustRightInd w:val="0"/>
        <w:spacing w:after="120"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опроса</w:t>
      </w:r>
    </w:p>
    <w:p w:rsidR="00CA7663" w:rsidRDefault="00CA7663" w:rsidP="00CA7663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Каждому педагогу, подростку предлагается оценить состояние психологической атмосферы в коллективе по девятибалльной системе. Оцениваются полярные качества:</w:t>
      </w:r>
    </w:p>
    <w:p w:rsidR="00CA7663" w:rsidRDefault="00CA7663" w:rsidP="00CA7663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9 8 7 6 5 4 3 2  1</w:t>
      </w:r>
    </w:p>
    <w:p w:rsidR="00CA7663" w:rsidRDefault="00CA7663" w:rsidP="00CA7663">
      <w:pPr>
        <w:tabs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Дружелюбие</w:t>
      </w:r>
      <w:r>
        <w:rPr>
          <w:sz w:val="28"/>
          <w:szCs w:val="28"/>
        </w:rPr>
        <w:tab/>
        <w:t>Враждебность</w:t>
      </w:r>
    </w:p>
    <w:p w:rsidR="00CA7663" w:rsidRDefault="00CA7663" w:rsidP="00CA7663">
      <w:pPr>
        <w:tabs>
          <w:tab w:val="left" w:pos="435"/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Согласие</w:t>
      </w:r>
      <w:r>
        <w:rPr>
          <w:sz w:val="28"/>
          <w:szCs w:val="28"/>
        </w:rPr>
        <w:tab/>
        <w:t>Несогласие</w:t>
      </w:r>
    </w:p>
    <w:p w:rsidR="00CA7663" w:rsidRDefault="00CA7663" w:rsidP="00CA7663">
      <w:pPr>
        <w:tabs>
          <w:tab w:val="left" w:pos="180"/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Удовлетворенность</w:t>
      </w:r>
      <w:r>
        <w:rPr>
          <w:sz w:val="28"/>
          <w:szCs w:val="28"/>
        </w:rPr>
        <w:tab/>
        <w:t>Неудовлетворенность</w:t>
      </w:r>
    </w:p>
    <w:p w:rsidR="00CA7663" w:rsidRDefault="00CA7663" w:rsidP="00CA7663">
      <w:pPr>
        <w:tabs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Увлеченность</w:t>
      </w:r>
      <w:r>
        <w:rPr>
          <w:sz w:val="28"/>
          <w:szCs w:val="28"/>
        </w:rPr>
        <w:tab/>
        <w:t>Равнодушие</w:t>
      </w:r>
    </w:p>
    <w:p w:rsidR="00CA7663" w:rsidRDefault="00CA7663" w:rsidP="00CA7663">
      <w:pPr>
        <w:tabs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Результативность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Нерезультативность</w:t>
      </w:r>
      <w:proofErr w:type="spellEnd"/>
    </w:p>
    <w:p w:rsidR="00CA7663" w:rsidRDefault="00CA7663" w:rsidP="00CA7663">
      <w:pPr>
        <w:tabs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Теплота взаимоотношений       Холодность взаимоотношений</w:t>
      </w:r>
    </w:p>
    <w:p w:rsidR="00CA7663" w:rsidRDefault="00CA7663" w:rsidP="00CA7663">
      <w:pPr>
        <w:tabs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Сотрудничество</w:t>
      </w:r>
      <w:r>
        <w:rPr>
          <w:sz w:val="28"/>
          <w:szCs w:val="28"/>
        </w:rPr>
        <w:tab/>
        <w:t>Отсутствие сотрудничества</w:t>
      </w:r>
    </w:p>
    <w:p w:rsidR="00CA7663" w:rsidRDefault="00CA7663" w:rsidP="00CA7663">
      <w:pPr>
        <w:tabs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Взаимная поддержка</w:t>
      </w:r>
      <w:r>
        <w:rPr>
          <w:sz w:val="28"/>
          <w:szCs w:val="28"/>
        </w:rPr>
        <w:tab/>
        <w:t>Недоброжелательность</w:t>
      </w:r>
    </w:p>
    <w:p w:rsidR="00CA7663" w:rsidRDefault="00CA7663" w:rsidP="00CA7663">
      <w:pPr>
        <w:tabs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Занимательность</w:t>
      </w:r>
      <w:r>
        <w:rPr>
          <w:sz w:val="28"/>
          <w:szCs w:val="28"/>
        </w:rPr>
        <w:tab/>
        <w:t>Скука</w:t>
      </w:r>
    </w:p>
    <w:p w:rsidR="00CA7663" w:rsidRDefault="00CA7663" w:rsidP="00CA7663">
      <w:pPr>
        <w:tabs>
          <w:tab w:val="left" w:pos="4395"/>
        </w:tabs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Успешность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Неуспешность</w:t>
      </w:r>
      <w:proofErr w:type="spellEnd"/>
    </w:p>
    <w:p w:rsidR="00CA7663" w:rsidRDefault="00CA7663" w:rsidP="00CA7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 выше балл, тем выше оценка психологического климата, и наоборот. </w:t>
      </w:r>
      <w:r>
        <w:rPr>
          <w:i/>
          <w:iCs/>
          <w:sz w:val="28"/>
          <w:szCs w:val="28"/>
        </w:rPr>
        <w:t>Анализ результатов</w:t>
      </w:r>
      <w:r>
        <w:rPr>
          <w:sz w:val="28"/>
          <w:szCs w:val="28"/>
        </w:rPr>
        <w:t xml:space="preserve"> предполагает субъективные оценки состояния психологического климата и их сравнение между собой, а также вычисление средней для коллектива оценки атмосферы.</w:t>
      </w:r>
    </w:p>
    <w:p w:rsidR="00C348AA" w:rsidRPr="008E46CA" w:rsidRDefault="00C348AA" w:rsidP="00CA7663">
      <w:pPr>
        <w:jc w:val="center"/>
      </w:pPr>
    </w:p>
    <w:p w:rsidR="004258AB" w:rsidRDefault="009171E5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40.5pt" fillcolor="#3cf" strokecolor="#009" strokeweight="1pt">
            <v:shadow on="t" color="#009" offset="7pt,-7pt"/>
            <v:textpath style="font-family:&quot;Impact&quot;;v-text-spacing:52429f;v-text-kern:t" trim="t" fitpath="t" xscale="f" string="Уровень удовлетворённости учащихся школьной жизнью"/>
          </v:shape>
        </w:pict>
      </w:r>
    </w:p>
    <w:p w:rsidR="00CA7663" w:rsidRDefault="00CA7663">
      <w:pPr>
        <w:rPr>
          <w:noProof/>
        </w:rPr>
      </w:pPr>
    </w:p>
    <w:p w:rsidR="001C37E2" w:rsidRDefault="001C37E2" w:rsidP="001C37E2">
      <w:pPr>
        <w:jc w:val="center"/>
        <w:rPr>
          <w:noProof/>
        </w:rPr>
      </w:pPr>
    </w:p>
    <w:p w:rsidR="001C37E2" w:rsidRDefault="001C37E2" w:rsidP="001C37E2">
      <w:pPr>
        <w:jc w:val="center"/>
      </w:pPr>
      <w:r>
        <w:rPr>
          <w:noProof/>
        </w:rPr>
        <w:drawing>
          <wp:inline distT="0" distB="0" distL="0" distR="0">
            <wp:extent cx="5486400" cy="2962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7187B" w:rsidRDefault="00B7187B" w:rsidP="001C37E2">
      <w:pPr>
        <w:jc w:val="center"/>
      </w:pPr>
    </w:p>
    <w:p w:rsidR="00B7187B" w:rsidRDefault="00B7187B" w:rsidP="001C37E2">
      <w:pPr>
        <w:jc w:val="center"/>
        <w:rPr>
          <w:sz w:val="28"/>
          <w:szCs w:val="28"/>
        </w:rPr>
      </w:pPr>
      <w:r w:rsidRPr="00B7187B">
        <w:rPr>
          <w:sz w:val="28"/>
          <w:szCs w:val="28"/>
        </w:rPr>
        <w:lastRenderedPageBreak/>
        <w:t>Сравнительные показатели уровня удовлетворённости учащихся школьной жизнью в % за последние три учебных года</w:t>
      </w:r>
    </w:p>
    <w:p w:rsidR="00A23788" w:rsidRDefault="00A23788" w:rsidP="001C37E2">
      <w:pPr>
        <w:jc w:val="center"/>
        <w:rPr>
          <w:sz w:val="28"/>
          <w:szCs w:val="28"/>
        </w:rPr>
      </w:pPr>
    </w:p>
    <w:p w:rsidR="00A23788" w:rsidRDefault="00A23788" w:rsidP="001C37E2">
      <w:pPr>
        <w:jc w:val="center"/>
        <w:rPr>
          <w:sz w:val="28"/>
          <w:szCs w:val="28"/>
        </w:rPr>
      </w:pPr>
    </w:p>
    <w:p w:rsidR="00B7187B" w:rsidRDefault="00B7187B" w:rsidP="001C37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87B" w:rsidRDefault="00B7187B" w:rsidP="001C37E2">
      <w:pPr>
        <w:jc w:val="center"/>
        <w:rPr>
          <w:sz w:val="28"/>
          <w:szCs w:val="28"/>
        </w:rPr>
      </w:pPr>
    </w:p>
    <w:p w:rsidR="00B7187B" w:rsidRPr="00B7187B" w:rsidRDefault="00B7187B" w:rsidP="001C37E2">
      <w:pPr>
        <w:jc w:val="center"/>
        <w:rPr>
          <w:sz w:val="28"/>
          <w:szCs w:val="28"/>
        </w:rPr>
      </w:pPr>
    </w:p>
    <w:sectPr w:rsidR="00B7187B" w:rsidRPr="00B7187B" w:rsidSect="00C1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663"/>
    <w:rsid w:val="001C37E2"/>
    <w:rsid w:val="004258AB"/>
    <w:rsid w:val="009171E5"/>
    <w:rsid w:val="009A6710"/>
    <w:rsid w:val="00A23788"/>
    <w:rsid w:val="00B7187B"/>
    <w:rsid w:val="00C10EE2"/>
    <w:rsid w:val="00C348AA"/>
    <w:rsid w:val="00C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 sz="1400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удовлетворённости учащихся школьной жизнью в % в 2013-2014 учебном году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 уровень 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18</c:v>
                </c:pt>
                <c:pt idx="2">
                  <c:v>79</c:v>
                </c:pt>
              </c:numCache>
            </c:numRef>
          </c:val>
        </c:ser>
        <c:shape val="cylinder"/>
        <c:axId val="75528448"/>
        <c:axId val="105140608"/>
        <c:axId val="0"/>
      </c:bar3DChart>
      <c:catAx>
        <c:axId val="755284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5140608"/>
        <c:crosses val="autoZero"/>
        <c:auto val="1"/>
        <c:lblAlgn val="ctr"/>
        <c:lblOffset val="100"/>
      </c:catAx>
      <c:valAx>
        <c:axId val="105140608"/>
        <c:scaling>
          <c:orientation val="minMax"/>
        </c:scaling>
        <c:axPos val="l"/>
        <c:majorGridlines/>
        <c:numFmt formatCode="General" sourceLinked="1"/>
        <c:tickLblPos val="nextTo"/>
        <c:crossAx val="755284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 sz="1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удовлетворённости учащихся школьной жизнью за последние три учебных года</c:v>
                </c:pt>
              </c:strCache>
            </c:strRef>
          </c:tx>
          <c:dLbls>
            <c:dLbl>
              <c:idx val="0"/>
              <c:layout>
                <c:manualLayout>
                  <c:x val="-0.1121266221930592"/>
                  <c:y val="7.5805836770403701E-2"/>
                </c:manualLayout>
              </c:layout>
              <c:showVal val="1"/>
            </c:dLbl>
            <c:dLbl>
              <c:idx val="1"/>
              <c:layout>
                <c:manualLayout>
                  <c:x val="-2.1480934674832312E-2"/>
                  <c:y val="-0.18043650793650792"/>
                </c:manualLayout>
              </c:layout>
              <c:showVal val="1"/>
            </c:dLbl>
            <c:dLbl>
              <c:idx val="2"/>
              <c:layout>
                <c:manualLayout>
                  <c:x val="0.10969260352872558"/>
                  <c:y val="6.3922634670666167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58.9</c:v>
                </c:pt>
                <c:pt idx="1">
                  <c:v>75.3</c:v>
                </c:pt>
                <c:pt idx="2">
                  <c:v>79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школа</cp:lastModifiedBy>
  <cp:revision>6</cp:revision>
  <dcterms:created xsi:type="dcterms:W3CDTF">2014-02-12T00:23:00Z</dcterms:created>
  <dcterms:modified xsi:type="dcterms:W3CDTF">2014-02-12T11:43:00Z</dcterms:modified>
</cp:coreProperties>
</file>