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71820" w:rsidRDefault="00C71820" w:rsidP="004D36A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4D36A0" w:rsidRPr="00CA5CBF" w:rsidRDefault="004D36A0" w:rsidP="004D36A0">
      <w:pPr>
        <w:jc w:val="center"/>
        <w:rPr>
          <w:rFonts w:ascii="Times New Roman" w:hAnsi="Times New Roman" w:cs="Times New Roman"/>
          <w:color w:val="FF0000"/>
          <w:sz w:val="48"/>
          <w:szCs w:val="48"/>
          <w:highlight w:val="yellow"/>
          <w:shd w:val="clear" w:color="auto" w:fill="FFFFFF"/>
        </w:rPr>
      </w:pPr>
      <w:r w:rsidRPr="00CA5CBF">
        <w:rPr>
          <w:rFonts w:ascii="Times New Roman" w:hAnsi="Times New Roman" w:cs="Times New Roman"/>
          <w:color w:val="FF0000"/>
          <w:sz w:val="48"/>
          <w:szCs w:val="48"/>
          <w:highlight w:val="yellow"/>
          <w:shd w:val="clear" w:color="auto" w:fill="FFFFFF"/>
        </w:rPr>
        <w:t>Подвиг героев-панфиловцев в годы Великой Отечественной войны</w:t>
      </w:r>
    </w:p>
    <w:p w:rsidR="004D36A0" w:rsidRPr="00CA5CBF" w:rsidRDefault="004D36A0" w:rsidP="004D36A0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4D36A0" w:rsidRDefault="004D36A0" w:rsidP="004D36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BF">
        <w:rPr>
          <w:b/>
          <w:noProof/>
          <w:sz w:val="40"/>
          <w:szCs w:val="40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6896976F" wp14:editId="743C6566">
            <wp:simplePos x="0" y="0"/>
            <wp:positionH relativeFrom="column">
              <wp:posOffset>-635</wp:posOffset>
            </wp:positionH>
            <wp:positionV relativeFrom="paragraph">
              <wp:posOffset>88900</wp:posOffset>
            </wp:positionV>
            <wp:extent cx="38481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2" name="Рисунок 2" descr="Подвиг героев-панфиловцев в год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г героев-панфиловцев в год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BF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shd w:val="clear" w:color="auto" w:fill="FFFFFF"/>
        </w:rPr>
        <w:t xml:space="preserve">  16 ноября 1941</w:t>
      </w:r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CA5CBF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shd w:val="clear" w:color="auto" w:fill="FFFFFF"/>
        </w:rPr>
        <w:t xml:space="preserve">года </w:t>
      </w:r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при обороне Москвы от фашистских захватчиков в бою </w:t>
      </w:r>
      <w:r w:rsidRPr="00CA5CBF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shd w:val="clear" w:color="auto" w:fill="FFFFFF"/>
        </w:rPr>
        <w:t xml:space="preserve">у разъезда </w:t>
      </w:r>
      <w:proofErr w:type="spellStart"/>
      <w:r w:rsidRPr="00CA5CBF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shd w:val="clear" w:color="auto" w:fill="FFFFFF"/>
        </w:rPr>
        <w:t>Дубосеково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совершили свой бессмертный подвиг </w:t>
      </w:r>
      <w:r w:rsidRPr="00CA5CBF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shd w:val="clear" w:color="auto" w:fill="FFFFFF"/>
        </w:rPr>
        <w:t>28 бойцов из дивизии генерала Панфилова</w:t>
      </w:r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уничтожив около двух десятков немецких танков и остановив наступление немцев. Битва под Москвой стала одним из решающих сражений и важнейшим событием первого года Великой Отечественной войны. Гитлер делал особую ставку на захват столицы СССР, но потерпел неудачу в попытке с ходу захватить ее. Осенью 1941 года немецкое командование начало активную подготовку к новому наступлению, сосредоточив главные силы своей армии на ближних подступах к городу. Ожесточенные бои шли уже в 100-120 км от Москвы, крупные танковые группы немцев пытались прорваться по Волоколамскому шоссе к столице. Но ни превосходство противника в численности и технике, ни его напор не сломили боевого духа защитников Москвы. Советские войска, оборонявшие город, получили приказ: задержать врага, во что бы то ни стало. Среди других соединений Советской Армии выполнение этой задачи легло и на 316-ю стрелковую дивизию под командованием генерал-майора И.В. Панфилова, которая должна была не пропустить врага на волоколамском направлении. Один из рубежей обороны этого направления проходил у железнодорожного разъезда</w:t>
      </w:r>
      <w:r w:rsidRPr="004D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36A0" w:rsidRDefault="004D36A0" w:rsidP="004D36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024" w:rsidRPr="00C71820" w:rsidRDefault="004D36A0" w:rsidP="004D3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Дубосеково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Именно здесь фашисты рассчитывали прорвать оборону, вырваться на Волоколамское шоссе и двинуться к Москве. И вот, 16 ноября 1941 года немецкие войска пошли в наступление, планируя быстро захватить Москву и победоносно закончить кампанию 1941 года. Бой, который дала ночью под </w:t>
      </w:r>
      <w:proofErr w:type="spell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Дубосеково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группа истребителей танков 316-й стрелковой дивизии (состоящая из 28 человек во главе с политруком Василием </w:t>
      </w:r>
      <w:proofErr w:type="spell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Клочковым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), вошел во все учебники истории. В течение четырех часов панфиловцы под шквальным огнем артиллерии и бомбежками с воздуха сдерживали танки и пехоту врага. Они отразили несколько атак противника и уничтожили 18 танков из 50. Но большинство бойцов отряда погибли, остальные были тяжело ранены (хотя долгое время считалось, что погибли все 28 человек). </w:t>
      </w:r>
      <w:proofErr w:type="gram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Конечно же, при обороне Москвы были другие примеры мужества и героизма среди частей Красной Армии, тысячи советских воинов отдали свои жизни в боях под Москвой (как и сам генерал-майор И.В. Панфилов), но именно подвиг героев-панфиловцев остался в истории и сыграл в годы войны исключительную мобилизующую роль, о силе и мужестве героев ходили легенды.</w:t>
      </w:r>
      <w:proofErr w:type="gram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Мемориал памяти 28 героев-панфиловцев 316-я стрелковая дивизия была переименована в 8-ю гвардейскую стрелковую дивизию и награждена орденом Красного Знамени, а всем участникам боя у разъезда </w:t>
      </w:r>
      <w:proofErr w:type="spell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Дубосеково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 1942 году за беспредельное мужество, героизм, воинскую доблесть и отвагу советское правительство посмертно присвоило звания Героев Советского Союза. Как выяснилось позднее, не все 28 панфиловцев погибли. Шестеро из них выжили, но были ранены или контужены – двое потом оказались в госпитале, еще двое попали в плен и испытали на себе все ужасы фашистских концлагерей, а еще двое по разным причинам были исключенных из списка Героев. В 1967 году в деревне Нелидово, расположенной в 1,5 км от разъезда </w:t>
      </w:r>
      <w:proofErr w:type="spell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Дубосеково</w:t>
      </w:r>
      <w:proofErr w:type="spellEnd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был открыт Музей героев-панфиловцев. В 1975 году на месте боя воздвигнут мемориальный ансамбль из гранита «Подвигу 28», состоящий из шести монументальных фигур, олицетворяющих воинов шести национальностей, сражавшихся в рядах 28 панфиловцев. Их лица обращены в сторону, откуда шли фашистские танки, а за спинами бойцов – Москва</w:t>
      </w:r>
      <w:proofErr w:type="gramStart"/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…</w:t>
      </w:r>
      <w:r w:rsidRPr="00CA5CBF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="00C71820" w:rsidRPr="00CA5CB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                                                                                         </w:t>
      </w:r>
      <w:r w:rsidR="00C71820" w:rsidRPr="00CA5CB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</w:t>
      </w:r>
      <w:proofErr w:type="gramEnd"/>
      <w:r w:rsidR="00C71820" w:rsidRPr="00CA5CB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о материалам сайта </w:t>
      </w:r>
      <w:r w:rsidRPr="00CA5CBF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 </w:t>
      </w:r>
      <w:hyperlink r:id="rId6" w:history="1">
        <w:r w:rsidRPr="00CA5CBF">
          <w:rPr>
            <w:rStyle w:val="a3"/>
            <w:rFonts w:ascii="Times New Roman" w:hAnsi="Times New Roman" w:cs="Times New Roman"/>
            <w:color w:val="000000"/>
            <w:sz w:val="24"/>
            <w:szCs w:val="24"/>
            <w:highlight w:val="yellow"/>
            <w:u w:val="none"/>
            <w:shd w:val="clear" w:color="auto" w:fill="FFFFFF"/>
          </w:rPr>
          <w:t>http://www.calend.ru/event/6894/</w:t>
        </w:r>
      </w:hyperlink>
      <w:bookmarkStart w:id="0" w:name="_GoBack"/>
      <w:bookmarkEnd w:id="0"/>
      <w:r w:rsidRPr="00C7182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26024" w:rsidRPr="00C71820" w:rsidSect="00C71820">
      <w:pgSz w:w="16838" w:h="11906" w:orient="landscape"/>
      <w:pgMar w:top="1135" w:right="1134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0"/>
    <w:rsid w:val="004D36A0"/>
    <w:rsid w:val="00C26024"/>
    <w:rsid w:val="00C71820"/>
    <w:rsid w:val="00C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6A0"/>
  </w:style>
  <w:style w:type="character" w:styleId="a3">
    <w:name w:val="Hyperlink"/>
    <w:basedOn w:val="a0"/>
    <w:uiPriority w:val="99"/>
    <w:semiHidden/>
    <w:unhideWhenUsed/>
    <w:rsid w:val="004D36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6A0"/>
  </w:style>
  <w:style w:type="character" w:styleId="a3">
    <w:name w:val="Hyperlink"/>
    <w:basedOn w:val="a0"/>
    <w:uiPriority w:val="99"/>
    <w:semiHidden/>
    <w:unhideWhenUsed/>
    <w:rsid w:val="004D36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event/68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2014-11-12T10:18:00Z</cp:lastPrinted>
  <dcterms:created xsi:type="dcterms:W3CDTF">2014-11-12T10:06:00Z</dcterms:created>
  <dcterms:modified xsi:type="dcterms:W3CDTF">2017-05-03T13:31:00Z</dcterms:modified>
</cp:coreProperties>
</file>